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270" w:lineRule="atLeast"/>
        <w:rPr>
          <w:rFonts w:ascii="宋体" w:hAnsi="宋体" w:eastAsia="宋体" w:cs="Times New Roman"/>
          <w:b/>
          <w:bCs/>
          <w:color w:val="33383D"/>
          <w:kern w:val="0"/>
          <w:sz w:val="32"/>
        </w:rPr>
      </w:pP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color w:val="33383D"/>
          <w:kern w:val="0"/>
          <w:sz w:val="32"/>
        </w:rPr>
        <w:t>附表1：</w:t>
      </w:r>
    </w:p>
    <w:p>
      <w:pPr>
        <w:widowControl/>
        <w:shd w:val="clear" w:color="auto" w:fill="FFFFFF"/>
        <w:spacing w:line="270" w:lineRule="atLeast"/>
        <w:jc w:val="center"/>
        <w:rPr>
          <w:rFonts w:ascii="Times New Roman" w:hAnsi="Times New Roman" w:eastAsia="宋体" w:cs="Times New Roman"/>
          <w:color w:val="33383D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33383D"/>
          <w:kern w:val="0"/>
          <w:sz w:val="32"/>
        </w:rPr>
        <w:t>三峡大学党员领导干部操办婚丧喜庆事宜事前报告表</w:t>
      </w:r>
    </w:p>
    <w:p>
      <w:pPr>
        <w:widowControl/>
        <w:shd w:val="clear" w:color="auto" w:fill="FFFFFF"/>
        <w:spacing w:line="270" w:lineRule="atLeast"/>
        <w:jc w:val="center"/>
        <w:rPr>
          <w:rFonts w:ascii="Times New Roman" w:hAnsi="Times New Roman" w:eastAsia="宋体" w:cs="Times New Roman"/>
          <w:color w:val="33383D"/>
          <w:kern w:val="0"/>
          <w:szCs w:val="21"/>
        </w:rPr>
      </w:pPr>
      <w:r>
        <w:rPr>
          <w:rFonts w:ascii="Times New Roman" w:hAnsi="Times New Roman" w:eastAsia="宋体" w:cs="Times New Roman"/>
          <w:color w:val="33383D"/>
          <w:kern w:val="0"/>
          <w:szCs w:val="21"/>
        </w:rPr>
        <w:t> </w:t>
      </w:r>
    </w:p>
    <w:tbl>
      <w:tblPr>
        <w:tblStyle w:val="6"/>
        <w:tblW w:w="8796" w:type="dxa"/>
        <w:tblInd w:w="10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216"/>
        <w:gridCol w:w="328"/>
        <w:gridCol w:w="135"/>
        <w:gridCol w:w="2864"/>
        <w:gridCol w:w="297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color w:val="33383D"/>
                <w:kern w:val="0"/>
                <w:sz w:val="24"/>
                <w:szCs w:val="24"/>
              </w:rPr>
              <w:t> </w:t>
            </w: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名</w:t>
            </w:r>
          </w:p>
        </w:tc>
        <w:tc>
          <w:tcPr>
            <w:tcW w:w="1679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  <w:tc>
          <w:tcPr>
            <w:tcW w:w="286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297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操办事宜</w:t>
            </w:r>
          </w:p>
        </w:tc>
        <w:tc>
          <w:tcPr>
            <w:tcW w:w="75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9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操办事宜与本人关系</w:t>
            </w:r>
          </w:p>
        </w:tc>
        <w:tc>
          <w:tcPr>
            <w:tcW w:w="6304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时间</w:t>
            </w:r>
          </w:p>
        </w:tc>
        <w:tc>
          <w:tcPr>
            <w:tcW w:w="75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地点</w:t>
            </w:r>
          </w:p>
        </w:tc>
        <w:tc>
          <w:tcPr>
            <w:tcW w:w="75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820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邀请对象的范围及规模</w:t>
            </w:r>
          </w:p>
        </w:tc>
        <w:tc>
          <w:tcPr>
            <w:tcW w:w="5976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承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诺</w:t>
            </w:r>
          </w:p>
        </w:tc>
        <w:tc>
          <w:tcPr>
            <w:tcW w:w="75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  <w:t> </w:t>
            </w:r>
          </w:p>
          <w:p>
            <w:pPr>
              <w:widowControl/>
              <w:spacing w:line="435" w:lineRule="atLeast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1、严格按规定控制在亲戚（直系血亲、旁系血亲和近姻亲）范围内。</w:t>
            </w:r>
          </w:p>
          <w:p>
            <w:pPr>
              <w:widowControl/>
              <w:spacing w:line="435" w:lineRule="atLeast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2、不利用职务上的便利和影响，用公款、公物和在本单位或者有业务往来单位的宾馆、饭店、招待所、食堂操办婚丧喜庆事宜。</w:t>
            </w:r>
          </w:p>
          <w:p>
            <w:pPr>
              <w:widowControl/>
              <w:spacing w:line="435" w:lineRule="atLeast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3、不利用本单位、下属以及有利害关系单位的公务用车参与操办婚丧喜庆事宜。</w:t>
            </w:r>
          </w:p>
          <w:p>
            <w:pPr>
              <w:widowControl/>
              <w:spacing w:line="435" w:lineRule="atLeast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4、不长时间、分批次、多地点或者采取“化整为零”的方式操办婚丧喜庆事宜。</w:t>
            </w:r>
          </w:p>
          <w:p>
            <w:pPr>
              <w:widowControl/>
              <w:spacing w:line="435" w:lineRule="atLeast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5、不在操办婚丧喜庆事宜过程中聚众赌博、搞封建迷信或者其他妨害社会管理秩序行为的活动。</w:t>
            </w:r>
          </w:p>
          <w:p>
            <w:pPr>
              <w:widowControl/>
              <w:spacing w:line="435" w:lineRule="atLeast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6、严格按照规定如实报告操办婚丧喜庆事宜有关情况，接受组织和社会监督。</w:t>
            </w:r>
          </w:p>
          <w:p>
            <w:pPr>
              <w:widowControl/>
              <w:spacing w:line="435" w:lineRule="atLeast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 xml:space="preserve">                          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Times New Roman"/>
                <w:color w:val="3338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     </w:t>
            </w:r>
          </w:p>
          <w:p>
            <w:pPr>
              <w:widowControl/>
              <w:spacing w:line="270" w:lineRule="atLeast"/>
              <w:ind w:firstLine="4800" w:firstLineChars="200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签名：</w:t>
            </w:r>
          </w:p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                       年     月     日</w:t>
            </w:r>
          </w:p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  <w:t> </w:t>
            </w:r>
          </w:p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  <w:tc>
          <w:tcPr>
            <w:tcW w:w="28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</w:tr>
    </w:tbl>
    <w:p>
      <w:pPr>
        <w:widowControl/>
        <w:shd w:val="clear" w:color="auto" w:fill="FFFFFF"/>
        <w:spacing w:line="270" w:lineRule="atLeast"/>
        <w:rPr>
          <w:rFonts w:ascii="宋体" w:hAnsi="宋体" w:eastAsia="宋体" w:cs="Times New Roman"/>
          <w:b/>
          <w:bCs/>
          <w:color w:val="33383D"/>
          <w:kern w:val="0"/>
          <w:sz w:val="32"/>
        </w:rPr>
      </w:pPr>
    </w:p>
    <w:p>
      <w:pPr>
        <w:widowControl/>
        <w:shd w:val="clear" w:color="auto" w:fill="FFFFFF"/>
        <w:spacing w:line="270" w:lineRule="atLeast"/>
        <w:rPr>
          <w:rFonts w:ascii="宋体" w:hAnsi="宋体" w:eastAsia="宋体" w:cs="Times New Roman"/>
          <w:b/>
          <w:bCs/>
          <w:color w:val="33383D"/>
          <w:kern w:val="0"/>
          <w:sz w:val="32"/>
        </w:rPr>
      </w:pPr>
      <w:r>
        <w:rPr>
          <w:rFonts w:hint="eastAsia" w:ascii="宋体" w:hAnsi="宋体" w:eastAsia="宋体" w:cs="Times New Roman"/>
          <w:b/>
          <w:bCs/>
          <w:color w:val="33383D"/>
          <w:kern w:val="0"/>
          <w:sz w:val="32"/>
        </w:rPr>
        <w:t>附表2：</w:t>
      </w:r>
    </w:p>
    <w:p>
      <w:pPr>
        <w:widowControl/>
        <w:shd w:val="clear" w:color="auto" w:fill="FFFFFF"/>
        <w:spacing w:line="270" w:lineRule="atLeast"/>
        <w:jc w:val="center"/>
        <w:rPr>
          <w:rFonts w:ascii="Times New Roman" w:hAnsi="Times New Roman" w:eastAsia="宋体" w:cs="Times New Roman"/>
          <w:color w:val="33383D"/>
          <w:kern w:val="0"/>
          <w:szCs w:val="21"/>
        </w:rPr>
      </w:pPr>
      <w:r>
        <w:rPr>
          <w:rFonts w:hint="eastAsia" w:ascii="宋体" w:hAnsi="宋体" w:eastAsia="宋体" w:cs="Times New Roman"/>
          <w:b/>
          <w:bCs/>
          <w:color w:val="33383D"/>
          <w:kern w:val="0"/>
          <w:sz w:val="32"/>
        </w:rPr>
        <w:t>三峡大学党员领导干部操办婚丧喜庆事宜事后报告表</w:t>
      </w:r>
    </w:p>
    <w:p>
      <w:pPr>
        <w:widowControl/>
        <w:shd w:val="clear" w:color="auto" w:fill="FFFFFF"/>
        <w:spacing w:line="270" w:lineRule="atLeast"/>
        <w:jc w:val="center"/>
        <w:rPr>
          <w:rFonts w:ascii="Times New Roman" w:hAnsi="Times New Roman" w:eastAsia="宋体" w:cs="Times New Roman"/>
          <w:color w:val="33383D"/>
          <w:kern w:val="0"/>
          <w:szCs w:val="21"/>
        </w:rPr>
      </w:pPr>
      <w:r>
        <w:rPr>
          <w:rFonts w:ascii="Times New Roman" w:hAnsi="Times New Roman" w:eastAsia="宋体" w:cs="Times New Roman"/>
          <w:color w:val="33383D"/>
          <w:kern w:val="0"/>
          <w:szCs w:val="21"/>
        </w:rPr>
        <w:t> </w:t>
      </w:r>
    </w:p>
    <w:tbl>
      <w:tblPr>
        <w:tblStyle w:val="6"/>
        <w:tblW w:w="8796" w:type="dxa"/>
        <w:tblInd w:w="105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4"/>
        <w:gridCol w:w="142"/>
        <w:gridCol w:w="1221"/>
        <w:gridCol w:w="292"/>
        <w:gridCol w:w="210"/>
        <w:gridCol w:w="2842"/>
        <w:gridCol w:w="295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姓名</w:t>
            </w:r>
          </w:p>
        </w:tc>
        <w:tc>
          <w:tcPr>
            <w:tcW w:w="1723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  <w:tc>
          <w:tcPr>
            <w:tcW w:w="284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工作单位、职务</w:t>
            </w:r>
          </w:p>
        </w:tc>
        <w:tc>
          <w:tcPr>
            <w:tcW w:w="295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276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操办事宜</w:t>
            </w:r>
          </w:p>
        </w:tc>
        <w:tc>
          <w:tcPr>
            <w:tcW w:w="7520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497" w:type="dxa"/>
            <w:gridSpan w:val="3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操办事宜与本人关系</w:t>
            </w:r>
          </w:p>
        </w:tc>
        <w:tc>
          <w:tcPr>
            <w:tcW w:w="6299" w:type="dxa"/>
            <w:gridSpan w:val="4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时间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地点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2789" w:type="dxa"/>
            <w:gridSpan w:val="4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参加人数、收受礼金金额</w:t>
            </w:r>
          </w:p>
        </w:tc>
        <w:tc>
          <w:tcPr>
            <w:tcW w:w="6007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8"/>
                <w:szCs w:val="18"/>
              </w:rPr>
            </w:pP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自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律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情</w:t>
            </w:r>
          </w:p>
          <w:p>
            <w:pPr>
              <w:widowControl/>
              <w:spacing w:line="270" w:lineRule="atLeast"/>
              <w:jc w:val="center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楷体" w:hAnsi="楷体" w:eastAsia="楷体" w:cs="Times New Roman"/>
                <w:b/>
                <w:bCs/>
                <w:color w:val="33383D"/>
                <w:kern w:val="0"/>
                <w:sz w:val="24"/>
                <w:szCs w:val="24"/>
              </w:rPr>
              <w:t>况</w:t>
            </w:r>
          </w:p>
        </w:tc>
        <w:tc>
          <w:tcPr>
            <w:tcW w:w="7662" w:type="dxa"/>
            <w:gridSpan w:val="6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  <w:t> 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1、是否按规定控制在亲戚（直系血亲、旁系血亲和近姻亲）范围内。                              （      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2、是否利用职务上的便利和影响，用公款、公物和在本单位或者有业务往来单位的宾馆、饭店、招待所、食堂操办婚丧喜庆事宜。                             （      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3、是否动用本单位、下属以及有利害关系单位的公务用车参与操办婚丧喜庆宜。                         （      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4、是否长时间、分批次、多地点或者采取“化整为零”的方式操办婚丧喜庆宜。                        （      ）</w:t>
            </w:r>
          </w:p>
          <w:p>
            <w:pPr>
              <w:widowControl/>
              <w:adjustRightInd w:val="0"/>
              <w:snapToGrid w:val="0"/>
              <w:spacing w:line="360" w:lineRule="auto"/>
              <w:ind w:firstLine="48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5、是否在操办婚丧喜庆事宜过程中聚众赌博、搞封建迷信或者其他妨害社会管理秩序行为的活动。              （      ）</w:t>
            </w:r>
          </w:p>
          <w:p>
            <w:pPr>
              <w:widowControl/>
              <w:adjustRightInd w:val="0"/>
              <w:snapToGrid w:val="0"/>
              <w:spacing w:line="360" w:lineRule="auto"/>
              <w:ind w:left="5640" w:hanging="516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6、是否严格按照规定如实报告操办婚丧喜庆事宜有关情况。（      ）</w:t>
            </w:r>
          </w:p>
          <w:p>
            <w:pPr>
              <w:widowControl/>
              <w:spacing w:line="270" w:lineRule="atLeast"/>
              <w:jc w:val="left"/>
              <w:rPr>
                <w:rFonts w:ascii="宋体" w:hAnsi="宋体" w:eastAsia="宋体" w:cs="Times New Roman"/>
                <w:color w:val="33383D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 xml:space="preserve">                              </w:t>
            </w:r>
          </w:p>
          <w:p>
            <w:pPr>
              <w:widowControl/>
              <w:spacing w:line="270" w:lineRule="atLeast"/>
              <w:ind w:firstLine="5280" w:firstLineChars="2200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 签名：</w:t>
            </w:r>
          </w:p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hint="eastAsia" w:ascii="宋体" w:hAnsi="宋体" w:eastAsia="宋体" w:cs="Times New Roman"/>
                <w:color w:val="33383D"/>
                <w:kern w:val="0"/>
                <w:sz w:val="24"/>
                <w:szCs w:val="24"/>
              </w:rPr>
              <w:t>                          年     月    日</w:t>
            </w:r>
          </w:p>
          <w:p>
            <w:pPr>
              <w:widowControl/>
              <w:spacing w:line="270" w:lineRule="atLeast"/>
              <w:jc w:val="left"/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color w:val="33383D"/>
                <w:kern w:val="0"/>
                <w:szCs w:val="21"/>
              </w:rPr>
              <w:t> </w:t>
            </w:r>
          </w:p>
        </w:tc>
      </w:tr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  <w:tc>
          <w:tcPr>
            <w:tcW w:w="29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color w:val="33383D"/>
                <w:kern w:val="0"/>
                <w:sz w:val="1"/>
                <w:szCs w:val="18"/>
              </w:rPr>
            </w:pPr>
          </w:p>
        </w:tc>
      </w:tr>
    </w:tbl>
    <w:p>
      <w:pPr>
        <w:rPr>
          <w:rFonts w:ascii="黑体" w:eastAsia="黑体"/>
          <w:sz w:val="36"/>
          <w:szCs w:val="36"/>
        </w:rPr>
      </w:pPr>
    </w:p>
    <w:sectPr>
      <w:headerReference r:id="rId3" w:type="default"/>
      <w:pgSz w:w="11906" w:h="16838"/>
      <w:pgMar w:top="1440" w:right="1418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836"/>
    <w:rsid w:val="00031679"/>
    <w:rsid w:val="00107434"/>
    <w:rsid w:val="002345A9"/>
    <w:rsid w:val="002F023A"/>
    <w:rsid w:val="004A6331"/>
    <w:rsid w:val="006511B1"/>
    <w:rsid w:val="006544C1"/>
    <w:rsid w:val="006D56F6"/>
    <w:rsid w:val="007D6C2E"/>
    <w:rsid w:val="0082620D"/>
    <w:rsid w:val="008D03E2"/>
    <w:rsid w:val="008F0502"/>
    <w:rsid w:val="009A4938"/>
    <w:rsid w:val="00A62BCB"/>
    <w:rsid w:val="00A93FDB"/>
    <w:rsid w:val="00B33836"/>
    <w:rsid w:val="00B35EB4"/>
    <w:rsid w:val="00B63FF8"/>
    <w:rsid w:val="00BE2B1B"/>
    <w:rsid w:val="00BE6E64"/>
    <w:rsid w:val="00CF68E1"/>
    <w:rsid w:val="00D40300"/>
    <w:rsid w:val="00D94F4D"/>
    <w:rsid w:val="00E33206"/>
    <w:rsid w:val="00F35482"/>
    <w:rsid w:val="00F70647"/>
    <w:rsid w:val="00F7631E"/>
    <w:rsid w:val="0B1D4667"/>
    <w:rsid w:val="4BB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apple-converted-space"/>
    <w:basedOn w:val="8"/>
    <w:qFormat/>
    <w:uiPriority w:val="0"/>
  </w:style>
  <w:style w:type="character" w:customStyle="1" w:styleId="13">
    <w:name w:val="日期 Char"/>
    <w:basedOn w:val="8"/>
    <w:link w:val="2"/>
    <w:semiHidden/>
    <w:qFormat/>
    <w:uiPriority w:val="99"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header" Target="header1.xml"/>
  <Relationship Id="rId4" Type="http://schemas.openxmlformats.org/officeDocument/2006/relationships/theme" Target="theme/theme1.xml"/>
  <Relationship Id="rId5" Type="http://schemas.openxmlformats.org/officeDocument/2006/relationships/customXml" Target="../customXml/item1.xml"/>
  <Relationship Id="rId6" Type="http://schemas.openxmlformats.org/officeDocument/2006/relationships/customXml" Target="../customXml/item2.xml"/>
  <Relationship Id="rId7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_rels/item2.xml.rels><?xml version="1.0" encoding="UTF-8"?>

<Relationships xmlns="http://schemas.openxmlformats.org/package/2006/relationships">
  <Relationship Id="rId1" Type="http://schemas.openxmlformats.org/officeDocument/2006/relationships/customXmlProps" Target="itemProps2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91BD06-F45A-4ED4-8A4F-91B5B473F29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233</Words>
  <Characters>1333</Characters>
  <Lines>11</Lines>
  <Paragraphs>3</Paragraphs>
  <TotalTime>247</TotalTime>
  <ScaleCrop>false</ScaleCrop>
  <LinksUpToDate>false</LinksUpToDate>
  <CharactersWithSpaces>1563</CharactersWithSpaces>
  <Application>WPS Office_11.1.0.8661_F1E327BC-269C-435d-A152-05C5408002CA</Application>
  <DocSecurity>0</DocSecurity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2019-04-22T01:21:00Z</dcterms:created>
  <dc:creator>Windows 用户</dc:creator>
  <lastModifiedBy>YJ</lastModifiedBy>
  <dcterms:modified xsi:type="dcterms:W3CDTF">2019-04-25T07:48:38Z</dcterms:modified>
  <revision>11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